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05E" w:rsidRDefault="00E9605E" w:rsidP="00E9605E">
      <w:pPr>
        <w:tabs>
          <w:tab w:val="left" w:pos="8190"/>
        </w:tabs>
        <w:rPr>
          <w:rFonts w:ascii="Gill Sans MT" w:hAnsi="Gill Sans MT"/>
          <w:sz w:val="22"/>
          <w:szCs w:val="22"/>
          <w:lang w:eastAsia="da-DK"/>
        </w:rPr>
      </w:pPr>
      <w:r w:rsidRPr="00046D67">
        <w:rPr>
          <w:rFonts w:ascii="Gill Sans MT" w:hAnsi="Gill Sans MT"/>
          <w:sz w:val="22"/>
          <w:szCs w:val="22"/>
          <w:lang w:eastAsia="da-DK"/>
        </w:rPr>
        <w:t>BILAG 2.</w:t>
      </w:r>
      <w:r>
        <w:rPr>
          <w:rFonts w:ascii="Gill Sans MT" w:hAnsi="Gill Sans MT"/>
          <w:sz w:val="22"/>
          <w:szCs w:val="22"/>
          <w:lang w:eastAsia="da-DK"/>
        </w:rPr>
        <w:t xml:space="preserve"> Udfordringer vedr. SPC for Kvæg</w:t>
      </w: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E9605E" w:rsidRPr="00042DD4" w:rsidTr="00B43B97">
        <w:tc>
          <w:tcPr>
            <w:tcW w:w="3114" w:type="dxa"/>
            <w:shd w:val="clear" w:color="auto" w:fill="C5E0B3" w:themeFill="accent6" w:themeFillTint="66"/>
          </w:tcPr>
          <w:p w:rsidR="00E9605E" w:rsidRPr="00042DD4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Produkt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E9605E" w:rsidRPr="00042DD4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Godkendt dosis mg/kg og interval jf. SPC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E9605E" w:rsidRPr="00042DD4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Anvendelse i praksis</w:t>
            </w:r>
          </w:p>
        </w:tc>
      </w:tr>
      <w:tr w:rsidR="00E9605E" w:rsidRPr="00042DD4" w:rsidTr="00B43B97">
        <w:tc>
          <w:tcPr>
            <w:tcW w:w="3114" w:type="dxa"/>
          </w:tcPr>
          <w:p w:rsidR="00E9605E" w:rsidRPr="00440495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  <w:lang w:val="en-US"/>
              </w:rPr>
            </w:pPr>
            <w:proofErr w:type="spellStart"/>
            <w:r w:rsidRPr="00440495"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  <w:t>Penicillinprocain</w:t>
            </w:r>
            <w:proofErr w:type="spellEnd"/>
            <w:r w:rsidRPr="00440495">
              <w:rPr>
                <w:rFonts w:ascii="Gill Sans MT" w:hAnsi="Gill Sans MT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40495">
              <w:rPr>
                <w:rFonts w:ascii="Gill Sans MT" w:hAnsi="Gill Sans MT"/>
                <w:sz w:val="22"/>
                <w:szCs w:val="22"/>
                <w:lang w:val="en-US"/>
              </w:rPr>
              <w:t>s.c.</w:t>
            </w:r>
            <w:proofErr w:type="spellEnd"/>
            <w:r w:rsidRPr="00440495">
              <w:rPr>
                <w:rFonts w:ascii="Gill Sans MT" w:hAnsi="Gill Sans MT"/>
                <w:sz w:val="22"/>
                <w:szCs w:val="22"/>
                <w:lang w:val="en-US"/>
              </w:rPr>
              <w:t>/</w:t>
            </w:r>
            <w:proofErr w:type="spellStart"/>
            <w:r w:rsidRPr="00440495">
              <w:rPr>
                <w:rFonts w:ascii="Gill Sans MT" w:hAnsi="Gill Sans MT"/>
                <w:sz w:val="22"/>
                <w:szCs w:val="22"/>
                <w:lang w:val="en-US"/>
              </w:rPr>
              <w:t>i.m.</w:t>
            </w:r>
            <w:proofErr w:type="spellEnd"/>
            <w:r w:rsidRPr="00440495">
              <w:rPr>
                <w:rFonts w:ascii="Gill Sans MT" w:hAnsi="Gill Sans MT"/>
                <w:sz w:val="22"/>
                <w:szCs w:val="22"/>
                <w:lang w:val="en-US"/>
              </w:rPr>
              <w:t>)</w:t>
            </w:r>
          </w:p>
          <w:p w:rsidR="00E9605E" w:rsidRPr="00042DD4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(</w:t>
            </w:r>
            <w:proofErr w:type="spellStart"/>
            <w:r w:rsidRPr="00042DD4">
              <w:rPr>
                <w:rFonts w:ascii="Gill Sans MT" w:hAnsi="Gill Sans MT"/>
                <w:sz w:val="22"/>
                <w:szCs w:val="22"/>
              </w:rPr>
              <w:t>Ethacillin</w:t>
            </w:r>
            <w:proofErr w:type="spellEnd"/>
            <w:r w:rsidRPr="00042DD4"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 w:rsidRPr="00042DD4">
              <w:rPr>
                <w:rFonts w:ascii="Gill Sans MT" w:hAnsi="Gill Sans MT"/>
                <w:sz w:val="22"/>
                <w:szCs w:val="22"/>
              </w:rPr>
              <w:t>Penovet</w:t>
            </w:r>
            <w:proofErr w:type="spellEnd"/>
            <w:r w:rsidR="003D7A13"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 w:rsidR="003D7A13">
              <w:rPr>
                <w:rFonts w:ascii="Gill Sans MT" w:hAnsi="Gill Sans MT"/>
                <w:sz w:val="22"/>
                <w:szCs w:val="22"/>
              </w:rPr>
              <w:t>Primopen</w:t>
            </w:r>
            <w:proofErr w:type="spellEnd"/>
            <w:r w:rsidRPr="00042DD4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E9605E" w:rsidRPr="00042DD4" w:rsidRDefault="00E9605E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10.000-20.000 IE/kg</w:t>
            </w:r>
          </w:p>
        </w:tc>
        <w:tc>
          <w:tcPr>
            <w:tcW w:w="3118" w:type="dxa"/>
          </w:tcPr>
          <w:p w:rsidR="00E9605E" w:rsidRDefault="00E9605E" w:rsidP="00B43B9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 w:rsidRPr="00042DD4">
              <w:rPr>
                <w:rFonts w:ascii="Gill Sans MT" w:hAnsi="Gill Sans MT"/>
                <w:sz w:val="22"/>
                <w:szCs w:val="22"/>
              </w:rPr>
              <w:t>Bruges 2</w:t>
            </w:r>
            <w:r w:rsidR="00FD22A4">
              <w:rPr>
                <w:rFonts w:ascii="Gill Sans MT" w:hAnsi="Gill Sans MT"/>
                <w:sz w:val="22"/>
                <w:szCs w:val="22"/>
              </w:rPr>
              <w:t>5</w:t>
            </w:r>
            <w:r w:rsidRPr="00042DD4">
              <w:rPr>
                <w:rFonts w:ascii="Gill Sans MT" w:hAnsi="Gill Sans MT"/>
                <w:sz w:val="22"/>
                <w:szCs w:val="22"/>
              </w:rPr>
              <w:t>.000-</w:t>
            </w:r>
            <w:r w:rsidR="003D7A13">
              <w:rPr>
                <w:rFonts w:ascii="Gill Sans MT" w:hAnsi="Gill Sans MT"/>
                <w:sz w:val="22"/>
                <w:szCs w:val="22"/>
              </w:rPr>
              <w:t>40</w:t>
            </w:r>
            <w:r w:rsidRPr="00042DD4">
              <w:rPr>
                <w:rFonts w:ascii="Gill Sans MT" w:hAnsi="Gill Sans MT"/>
                <w:sz w:val="22"/>
                <w:szCs w:val="22"/>
              </w:rPr>
              <w:t>.000 IE/kg 1</w:t>
            </w:r>
            <w:r w:rsidR="00FD22A4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042DD4">
              <w:rPr>
                <w:rFonts w:ascii="Gill Sans MT" w:hAnsi="Gill Sans MT"/>
                <w:sz w:val="22"/>
                <w:szCs w:val="22"/>
              </w:rPr>
              <w:t xml:space="preserve">x dagligt, </w:t>
            </w:r>
            <w:r w:rsidR="003D7A13">
              <w:rPr>
                <w:rFonts w:ascii="Gill Sans MT" w:hAnsi="Gill Sans MT"/>
                <w:sz w:val="22"/>
                <w:szCs w:val="22"/>
              </w:rPr>
              <w:t xml:space="preserve">høje doseringer i forbindelse med </w:t>
            </w:r>
            <w:proofErr w:type="spellStart"/>
            <w:r w:rsidR="003D7A13">
              <w:rPr>
                <w:rFonts w:ascii="Gill Sans MT" w:hAnsi="Gill Sans MT"/>
                <w:sz w:val="22"/>
                <w:szCs w:val="22"/>
              </w:rPr>
              <w:t>ledbetændelser</w:t>
            </w:r>
            <w:proofErr w:type="spellEnd"/>
            <w:r w:rsidR="003D7A13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="00FD22A4">
              <w:rPr>
                <w:rFonts w:ascii="Gill Sans MT" w:hAnsi="Gill Sans MT"/>
                <w:sz w:val="22"/>
                <w:szCs w:val="22"/>
              </w:rPr>
              <w:t xml:space="preserve">hjernebetændelser, lungebetændelser </w:t>
            </w:r>
            <w:proofErr w:type="spellStart"/>
            <w:r w:rsidR="00FD22A4">
              <w:rPr>
                <w:rFonts w:ascii="Gill Sans MT" w:hAnsi="Gill Sans MT"/>
                <w:sz w:val="22"/>
                <w:szCs w:val="22"/>
              </w:rPr>
              <w:t>o.lign</w:t>
            </w:r>
            <w:proofErr w:type="spellEnd"/>
            <w:r w:rsidR="00FD22A4">
              <w:rPr>
                <w:rFonts w:ascii="Gill Sans MT" w:hAnsi="Gill Sans MT"/>
                <w:sz w:val="22"/>
                <w:szCs w:val="22"/>
              </w:rPr>
              <w:t>. enten ved 2 daglige doseringer eller en st</w:t>
            </w:r>
            <w:r w:rsidR="00415C60">
              <w:rPr>
                <w:rFonts w:ascii="Gill Sans MT" w:hAnsi="Gill Sans MT"/>
                <w:sz w:val="22"/>
                <w:szCs w:val="22"/>
              </w:rPr>
              <w:t>ørre.</w:t>
            </w:r>
          </w:p>
          <w:p w:rsidR="00C44C95" w:rsidRPr="00042DD4" w:rsidRDefault="00C44C95" w:rsidP="00B43B9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Samme forhold gælder ved svin til behandling af fx Ondartet lungesuge</w:t>
            </w:r>
          </w:p>
        </w:tc>
      </w:tr>
      <w:tr w:rsidR="00B058B5" w:rsidRPr="00042DD4" w:rsidTr="00B43B97">
        <w:tc>
          <w:tcPr>
            <w:tcW w:w="3114" w:type="dxa"/>
          </w:tcPr>
          <w:p w:rsidR="00B058B5" w:rsidRPr="00B058B5" w:rsidRDefault="00B058B5" w:rsidP="00B43B97">
            <w:pPr>
              <w:tabs>
                <w:tab w:val="left" w:pos="8190"/>
              </w:tabs>
              <w:rPr>
                <w:rFonts w:ascii="Gill Sans MT" w:hAnsi="Gill Sans M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2"/>
                <w:szCs w:val="22"/>
              </w:rPr>
              <w:t>Benzylpenicillin</w:t>
            </w:r>
            <w:proofErr w:type="spellEnd"/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ill Sans MT" w:hAnsi="Gill Sans MT"/>
                <w:b/>
                <w:bCs/>
                <w:sz w:val="22"/>
                <w:szCs w:val="22"/>
              </w:rPr>
              <w:t>Carepen</w:t>
            </w:r>
            <w:proofErr w:type="spellEnd"/>
            <w:r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B058B5" w:rsidRPr="00042DD4" w:rsidRDefault="00B058B5" w:rsidP="00B43B9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 tube i angrebne patter daglig i 3-5 dage.</w:t>
            </w:r>
          </w:p>
        </w:tc>
        <w:tc>
          <w:tcPr>
            <w:tcW w:w="3118" w:type="dxa"/>
          </w:tcPr>
          <w:p w:rsidR="00B058B5" w:rsidRDefault="00B058B5" w:rsidP="00B43B9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Bør ændres til op til 5 dage.</w:t>
            </w:r>
          </w:p>
          <w:p w:rsidR="00B058B5" w:rsidRPr="00042DD4" w:rsidRDefault="00B058B5" w:rsidP="00B43B9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Helt afhængig af hvilke bakterie der findes ved mælkeprøven, er der forskellige behandlingsregimer. Bl.a. dansk undersøgelse.</w:t>
            </w:r>
          </w:p>
        </w:tc>
      </w:tr>
      <w:tr w:rsidR="005C43B7" w:rsidRPr="00042DD4" w:rsidTr="00B43B97">
        <w:tc>
          <w:tcPr>
            <w:tcW w:w="3114" w:type="dxa"/>
          </w:tcPr>
          <w:p w:rsidR="005C43B7" w:rsidRPr="00440495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15C60"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  <w:t>Sulfadiazin</w:t>
            </w:r>
            <w:proofErr w:type="spellEnd"/>
            <w:r w:rsidRPr="00415C60">
              <w:rPr>
                <w:rFonts w:ascii="Gill Sans MT" w:hAnsi="Gill Sans MT"/>
                <w:b/>
                <w:bCs/>
                <w:sz w:val="22"/>
                <w:szCs w:val="22"/>
                <w:lang w:val="en-US"/>
              </w:rPr>
              <w:t>, trimethoprim</w:t>
            </w:r>
            <w:r w:rsidRPr="00415C60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5C60">
              <w:rPr>
                <w:rFonts w:ascii="Gill Sans MT" w:hAnsi="Gill Sans MT"/>
                <w:sz w:val="22"/>
                <w:szCs w:val="22"/>
                <w:lang w:val="en-US"/>
              </w:rPr>
              <w:t>Trimazin</w:t>
            </w:r>
            <w:proofErr w:type="spellEnd"/>
            <w:r w:rsidRPr="00415C60">
              <w:rPr>
                <w:rFonts w:ascii="Gill Sans MT" w:hAnsi="Gill Sans MT"/>
                <w:sz w:val="22"/>
                <w:szCs w:val="22"/>
                <w:lang w:val="en-US"/>
              </w:rPr>
              <w:t xml:space="preserve">  inj. (</w:t>
            </w:r>
            <w:proofErr w:type="spellStart"/>
            <w:r w:rsidRPr="00415C60">
              <w:rPr>
                <w:rFonts w:ascii="Gill Sans MT" w:hAnsi="Gill Sans MT"/>
                <w:sz w:val="22"/>
                <w:szCs w:val="22"/>
                <w:lang w:val="en-US"/>
              </w:rPr>
              <w:t>b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>orgal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2"/>
                <w:szCs w:val="22"/>
                <w:lang w:val="en-US"/>
              </w:rPr>
              <w:t>norodine</w:t>
            </w:r>
            <w:proofErr w:type="spellEnd"/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835" w:type="dxa"/>
          </w:tcPr>
          <w:p w:rsidR="005C43B7" w:rsidRP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5C43B7">
              <w:rPr>
                <w:rFonts w:ascii="Gill Sans MT" w:hAnsi="Gill Sans MT"/>
                <w:sz w:val="22"/>
                <w:szCs w:val="22"/>
              </w:rPr>
              <w:t>1 ml/15 kg daglig</w:t>
            </w:r>
          </w:p>
          <w:p w:rsidR="005C43B7" w:rsidRPr="00042DD4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 w:rsidRPr="00F61F9E">
              <w:rPr>
                <w:rFonts w:ascii="Gill Sans MT" w:hAnsi="Gill Sans MT"/>
                <w:sz w:val="22"/>
                <w:szCs w:val="22"/>
              </w:rPr>
              <w:t>For Borgals vedkommende I 4-6 d</w:t>
            </w:r>
            <w:r>
              <w:rPr>
                <w:rFonts w:ascii="Gill Sans MT" w:hAnsi="Gill Sans MT"/>
                <w:sz w:val="22"/>
                <w:szCs w:val="22"/>
              </w:rPr>
              <w:t>age.</w:t>
            </w:r>
          </w:p>
        </w:tc>
        <w:tc>
          <w:tcPr>
            <w:tcW w:w="3118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Gives ofte en gang med en større dosis (1/8 kg) til coli-yverbetændelser.</w:t>
            </w:r>
          </w:p>
          <w:p w:rsidR="005C43B7" w:rsidRPr="00F61F9E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Andre indikationer anvendes det 2 gange dagligt (jf. nyere undersøgelser – personlig meddelelse Christian Friis)</w:t>
            </w:r>
          </w:p>
          <w:p w:rsidR="005C43B7" w:rsidRPr="00042DD4" w:rsidRDefault="005C43B7" w:rsidP="005C43B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C43B7" w:rsidRPr="00042DD4" w:rsidTr="00B43B97">
        <w:tc>
          <w:tcPr>
            <w:tcW w:w="3114" w:type="dxa"/>
          </w:tcPr>
          <w:p w:rsidR="005C43B7" w:rsidRPr="00042DD4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Xylaxin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rompun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sedaxylan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Xylol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Xylavet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0,25-1,5 ml/100 kg</w:t>
            </w:r>
          </w:p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Totaldosis må ikke være over 30 mg/100 kg.</w:t>
            </w:r>
          </w:p>
          <w:p w:rsidR="005C43B7" w:rsidRPr="00042DD4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C43B7" w:rsidRPr="00042DD4" w:rsidRDefault="005C43B7" w:rsidP="005C43B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Ved afhorning og andre mindre indgreb bruges </w:t>
            </w:r>
            <w:r w:rsidR="009618F4">
              <w:rPr>
                <w:rFonts w:ascii="Gill Sans MT" w:hAnsi="Gill Sans MT"/>
                <w:sz w:val="22"/>
                <w:szCs w:val="22"/>
              </w:rPr>
              <w:t xml:space="preserve">betydelig </w:t>
            </w:r>
            <w:r>
              <w:rPr>
                <w:rFonts w:ascii="Gill Sans MT" w:hAnsi="Gill Sans MT"/>
                <w:sz w:val="22"/>
                <w:szCs w:val="22"/>
              </w:rPr>
              <w:t xml:space="preserve">mere for at få arbejdsro (sikker arbejde). Ofte 1,5-3 ml pr. 100 kg. Særligt kødkvæg (ikke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håndtamme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dyr) skal have meget. Selv om vi evt. kombinere med andre stoffer (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ketamin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m.fl.)</w:t>
            </w:r>
          </w:p>
        </w:tc>
      </w:tr>
      <w:tr w:rsidR="005C43B7" w:rsidRPr="00042DD4" w:rsidTr="00B43B97">
        <w:tc>
          <w:tcPr>
            <w:tcW w:w="3114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Procain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Procamidor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Pronestic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2-10 ml</w:t>
            </w:r>
          </w:p>
        </w:tc>
        <w:tc>
          <w:tcPr>
            <w:tcW w:w="3118" w:type="dxa"/>
          </w:tcPr>
          <w:p w:rsidR="005C43B7" w:rsidRDefault="005C43B7" w:rsidP="005C43B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Kejsersnit/løbedrejning bruger vi mellem 40 og 100 ml.</w:t>
            </w:r>
          </w:p>
        </w:tc>
      </w:tr>
      <w:tr w:rsidR="005C43B7" w:rsidRPr="00042DD4" w:rsidTr="00B43B97">
        <w:tc>
          <w:tcPr>
            <w:tcW w:w="3114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Butaphofan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Vigophos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C43B7" w:rsidRDefault="005C43B7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 ml pr. 100 kg i  3 dage IV.</w:t>
            </w:r>
          </w:p>
        </w:tc>
        <w:tc>
          <w:tcPr>
            <w:tcW w:w="3118" w:type="dxa"/>
          </w:tcPr>
          <w:p w:rsidR="005C43B7" w:rsidRDefault="005C43B7" w:rsidP="005C43B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Gives ofte kun i en dag.</w:t>
            </w:r>
          </w:p>
        </w:tc>
      </w:tr>
      <w:tr w:rsidR="000710B2" w:rsidRPr="00042DD4" w:rsidTr="00B43B97">
        <w:tc>
          <w:tcPr>
            <w:tcW w:w="3114" w:type="dxa"/>
          </w:tcPr>
          <w:p w:rsidR="000710B2" w:rsidRDefault="000710B2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Calcium/magnesium produkter</w:t>
            </w:r>
          </w:p>
        </w:tc>
        <w:tc>
          <w:tcPr>
            <w:tcW w:w="2835" w:type="dxa"/>
          </w:tcPr>
          <w:p w:rsidR="000710B2" w:rsidRDefault="000710B2" w:rsidP="005C43B7">
            <w:pPr>
              <w:tabs>
                <w:tab w:val="left" w:pos="819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½-1 ml pr. kg ko dog max. 400 ml IV</w:t>
            </w:r>
          </w:p>
        </w:tc>
        <w:tc>
          <w:tcPr>
            <w:tcW w:w="3118" w:type="dxa"/>
          </w:tcPr>
          <w:p w:rsidR="000710B2" w:rsidRDefault="000710B2" w:rsidP="005C43B7">
            <w:pPr>
              <w:spacing w:after="160" w:line="252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Her giver vi typisk hele flasken (500 ml). IV</w:t>
            </w:r>
            <w:r w:rsidR="009618F4">
              <w:rPr>
                <w:rFonts w:ascii="Gill Sans MT" w:hAnsi="Gill Sans MT"/>
                <w:sz w:val="22"/>
                <w:szCs w:val="22"/>
              </w:rPr>
              <w:t>. Køer vejer i dag ofte 7-800 kg ved kælvning.</w:t>
            </w:r>
          </w:p>
        </w:tc>
      </w:tr>
    </w:tbl>
    <w:p w:rsidR="00285E22" w:rsidRDefault="00285E22"/>
    <w:sectPr w:rsidR="00285E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724" w:rsidRDefault="005A2724" w:rsidP="002945A7">
      <w:r>
        <w:separator/>
      </w:r>
    </w:p>
  </w:endnote>
  <w:endnote w:type="continuationSeparator" w:id="0">
    <w:p w:rsidR="005A2724" w:rsidRDefault="005A2724" w:rsidP="0029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724" w:rsidRDefault="005A2724" w:rsidP="002945A7">
      <w:r>
        <w:separator/>
      </w:r>
    </w:p>
  </w:footnote>
  <w:footnote w:type="continuationSeparator" w:id="0">
    <w:p w:rsidR="005A2724" w:rsidRDefault="005A2724" w:rsidP="0029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14AC"/>
    <w:multiLevelType w:val="hybridMultilevel"/>
    <w:tmpl w:val="CA246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5E"/>
    <w:rsid w:val="00036DA3"/>
    <w:rsid w:val="000710B2"/>
    <w:rsid w:val="000A6DE7"/>
    <w:rsid w:val="00132CED"/>
    <w:rsid w:val="0016623E"/>
    <w:rsid w:val="00166856"/>
    <w:rsid w:val="00285E22"/>
    <w:rsid w:val="002945A7"/>
    <w:rsid w:val="003D7A13"/>
    <w:rsid w:val="00415C60"/>
    <w:rsid w:val="005A2724"/>
    <w:rsid w:val="005C43B7"/>
    <w:rsid w:val="009618F4"/>
    <w:rsid w:val="00B058B5"/>
    <w:rsid w:val="00C44C95"/>
    <w:rsid w:val="00E10B30"/>
    <w:rsid w:val="00E9605E"/>
    <w:rsid w:val="00EE5BCD"/>
    <w:rsid w:val="00F61F9E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500F0"/>
  <w15:chartTrackingRefBased/>
  <w15:docId w15:val="{ECE9C9DB-FD40-417D-8817-1D71A1DD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72"/>
    <w:qFormat/>
    <w:rsid w:val="00E9605E"/>
    <w:pPr>
      <w:ind w:left="720"/>
      <w:contextualSpacing/>
    </w:pPr>
  </w:style>
  <w:style w:type="table" w:styleId="Tabel-Gitter">
    <w:name w:val="Table Grid"/>
    <w:basedOn w:val="Tabel-Normal"/>
    <w:uiPriority w:val="59"/>
    <w:rsid w:val="00E9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Slot</dc:creator>
  <cp:keywords/>
  <dc:description/>
  <cp:lastModifiedBy>Pia Rindom</cp:lastModifiedBy>
  <cp:revision>1</cp:revision>
  <dcterms:created xsi:type="dcterms:W3CDTF">2022-02-14T18:07:00Z</dcterms:created>
  <dcterms:modified xsi:type="dcterms:W3CDTF">2022-02-14T18:07:00Z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2022-02-09T15:53:21Z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89981647-fcd9-4326-8341-8de34650fa96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